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Pr="00281BA5" w:rsidRDefault="00281BA5" w:rsidP="00281BA5">
      <w:pPr>
        <w:jc w:val="center"/>
        <w:rPr>
          <w:rFonts w:ascii="Cambria" w:hAnsi="Cambria"/>
          <w:b/>
        </w:rPr>
      </w:pPr>
      <w:r w:rsidRPr="00281BA5">
        <w:rPr>
          <w:rFonts w:ascii="Cambria" w:hAnsi="Cambria"/>
          <w:b/>
        </w:rPr>
        <w:t>Reading Schedule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As you read, watch for examples of satire (</w:t>
      </w:r>
      <w:proofErr w:type="spellStart"/>
      <w:r>
        <w:rPr>
          <w:rFonts w:ascii="Cambria" w:hAnsi="Cambria"/>
        </w:rPr>
        <w:t>Horatian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Juvenalian</w:t>
      </w:r>
      <w:proofErr w:type="spellEnd"/>
      <w:r>
        <w:rPr>
          <w:rFonts w:ascii="Cambria" w:hAnsi="Cambria"/>
        </w:rPr>
        <w:t>), irony (verbal/dramatic/situational), and pride/prejudice. Also consider the importance of first impressions, money and appearance as they relate to happiness, the influence of parents, and the process of maturing.</w:t>
      </w:r>
      <w:r w:rsidR="006260CF">
        <w:rPr>
          <w:rFonts w:ascii="Cambria" w:hAnsi="Cambria"/>
        </w:rPr>
        <w:t xml:space="preserve"> Finally, note Austen’s commentary on the class system, </w:t>
      </w:r>
      <w:r w:rsidR="0012752C">
        <w:rPr>
          <w:rFonts w:ascii="Cambria" w:hAnsi="Cambria"/>
        </w:rPr>
        <w:t>conventions surrounding marriage, and parental pressure.</w:t>
      </w:r>
      <w:bookmarkStart w:id="0" w:name="_GoBack"/>
      <w:bookmarkEnd w:id="0"/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Reading assignments are due on the following dates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2-7 due February 5</w:t>
      </w:r>
      <w:r w:rsidRPr="00281BA5">
        <w:rPr>
          <w:rFonts w:ascii="Cambria" w:hAnsi="Cambria"/>
          <w:vertAlign w:val="superscript"/>
        </w:rPr>
        <w:t>th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8-13 due February 6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14-18 due February 9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19-24 due February 10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25-30 due February 11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31-35 due February 12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36-41 due February 17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42-45 due February 18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46-49 due February 19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50-54 due February 20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55-57 due February 23</w:t>
      </w:r>
      <w:r w:rsidRPr="00281BA5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Chapters 58-61 due February 24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 xml:space="preserve">The test over </w:t>
      </w:r>
      <w:r>
        <w:rPr>
          <w:rFonts w:ascii="Cambria" w:hAnsi="Cambria"/>
          <w:i/>
        </w:rPr>
        <w:t xml:space="preserve">Pride and Prejudice </w:t>
      </w:r>
      <w:r>
        <w:rPr>
          <w:rFonts w:ascii="Cambria" w:hAnsi="Cambria"/>
        </w:rPr>
        <w:t>will be February 26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27</w:t>
      </w:r>
      <w:r w:rsidRPr="00281BA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.</w:t>
      </w:r>
    </w:p>
    <w:p w:rsidR="00281BA5" w:rsidRPr="00281BA5" w:rsidRDefault="00281BA5" w:rsidP="00281BA5">
      <w:pPr>
        <w:rPr>
          <w:rFonts w:ascii="Cambria" w:hAnsi="Cambria"/>
        </w:rPr>
      </w:pPr>
      <w:r>
        <w:rPr>
          <w:rFonts w:ascii="Cambria" w:hAnsi="Cambria"/>
        </w:rPr>
        <w:t>You will complete a research CSA over this novel as well. We will talk more about that assessment as we move through the text.</w:t>
      </w:r>
    </w:p>
    <w:sectPr w:rsidR="00281BA5" w:rsidRPr="00281B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4" w:rsidRDefault="00C656A4" w:rsidP="00281BA5">
      <w:pPr>
        <w:spacing w:after="0" w:line="240" w:lineRule="auto"/>
      </w:pPr>
      <w:r>
        <w:separator/>
      </w:r>
    </w:p>
  </w:endnote>
  <w:endnote w:type="continuationSeparator" w:id="0">
    <w:p w:rsidR="00C656A4" w:rsidRDefault="00C656A4" w:rsidP="0028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4" w:rsidRDefault="00C656A4" w:rsidP="00281BA5">
      <w:pPr>
        <w:spacing w:after="0" w:line="240" w:lineRule="auto"/>
      </w:pPr>
      <w:r>
        <w:separator/>
      </w:r>
    </w:p>
  </w:footnote>
  <w:footnote w:type="continuationSeparator" w:id="0">
    <w:p w:rsidR="00C656A4" w:rsidRDefault="00C656A4" w:rsidP="0028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5" w:rsidRPr="00281BA5" w:rsidRDefault="00281BA5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Pride and Prejudice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5"/>
    <w:rsid w:val="0012752C"/>
    <w:rsid w:val="001A529A"/>
    <w:rsid w:val="00281BA5"/>
    <w:rsid w:val="002F431B"/>
    <w:rsid w:val="003A48B7"/>
    <w:rsid w:val="006260CF"/>
    <w:rsid w:val="007F38EC"/>
    <w:rsid w:val="00926F97"/>
    <w:rsid w:val="00AE2F7D"/>
    <w:rsid w:val="00C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E54AE-AEF8-4F7B-995D-F9D8368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5"/>
  </w:style>
  <w:style w:type="paragraph" w:styleId="Footer">
    <w:name w:val="footer"/>
    <w:basedOn w:val="Normal"/>
    <w:link w:val="FooterChar"/>
    <w:uiPriority w:val="99"/>
    <w:unhideWhenUsed/>
    <w:rsid w:val="0028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5"/>
  </w:style>
  <w:style w:type="paragraph" w:styleId="BalloonText">
    <w:name w:val="Balloon Text"/>
    <w:basedOn w:val="Normal"/>
    <w:link w:val="BalloonTextChar"/>
    <w:uiPriority w:val="99"/>
    <w:semiHidden/>
    <w:unhideWhenUsed/>
    <w:rsid w:val="0012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2</cp:revision>
  <cp:lastPrinted>2015-02-05T13:26:00Z</cp:lastPrinted>
  <dcterms:created xsi:type="dcterms:W3CDTF">2015-02-03T17:06:00Z</dcterms:created>
  <dcterms:modified xsi:type="dcterms:W3CDTF">2015-02-05T14:31:00Z</dcterms:modified>
</cp:coreProperties>
</file>